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FF" w:rsidRDefault="004755FF" w:rsidP="00040DF6">
      <w:pPr>
        <w:jc w:val="center"/>
        <w:rPr>
          <w:rFonts w:ascii="Arial" w:hAnsi="Arial" w:cs="Arial"/>
          <w:b/>
          <w:sz w:val="28"/>
          <w:szCs w:val="28"/>
        </w:rPr>
      </w:pPr>
    </w:p>
    <w:p w:rsidR="004755FF" w:rsidRDefault="004755FF" w:rsidP="004755FF">
      <w:pPr>
        <w:jc w:val="center"/>
        <w:rPr>
          <w:color w:val="000000"/>
          <w:sz w:val="27"/>
          <w:szCs w:val="27"/>
        </w:rPr>
      </w:pPr>
      <w:r>
        <w:rPr>
          <w:rFonts w:ascii="Arial" w:hAnsi="Arial" w:cs="Arial"/>
          <w:b/>
          <w:bCs/>
          <w:color w:val="000000"/>
          <w:sz w:val="27"/>
          <w:szCs w:val="27"/>
        </w:rPr>
        <w:t>РОССТАТ</w:t>
      </w:r>
    </w:p>
    <w:p w:rsidR="004755FF" w:rsidRDefault="004755FF" w:rsidP="004755FF">
      <w:pPr>
        <w:jc w:val="center"/>
        <w:rPr>
          <w:color w:val="000000"/>
          <w:sz w:val="27"/>
          <w:szCs w:val="27"/>
        </w:rPr>
      </w:pPr>
      <w:r>
        <w:rPr>
          <w:rFonts w:ascii="Arial" w:hAnsi="Arial" w:cs="Arial"/>
          <w:b/>
          <w:bCs/>
          <w:color w:val="000000"/>
          <w:sz w:val="27"/>
          <w:szCs w:val="27"/>
        </w:rPr>
        <w:t>УПРАВЛЕНИЕ ФЕДЕРАЛЬНОЙ СЛУЖБЫ</w:t>
      </w:r>
    </w:p>
    <w:p w:rsidR="004755FF" w:rsidRDefault="004755FF" w:rsidP="004755FF">
      <w:pPr>
        <w:jc w:val="center"/>
        <w:rPr>
          <w:color w:val="000000"/>
          <w:sz w:val="27"/>
          <w:szCs w:val="27"/>
        </w:rPr>
      </w:pPr>
      <w:r>
        <w:rPr>
          <w:rFonts w:ascii="Arial" w:hAnsi="Arial" w:cs="Arial"/>
          <w:b/>
          <w:bCs/>
          <w:color w:val="000000"/>
          <w:sz w:val="27"/>
          <w:szCs w:val="27"/>
        </w:rPr>
        <w:t>ГОСУДАРСТВЕННОЙ СТАТИСТИКИ ПО ХАБАРОВСКОМУ КРАЮ,</w:t>
      </w:r>
    </w:p>
    <w:p w:rsidR="004755FF" w:rsidRDefault="004755FF" w:rsidP="004755FF">
      <w:pPr>
        <w:jc w:val="center"/>
        <w:rPr>
          <w:color w:val="000000"/>
          <w:sz w:val="27"/>
          <w:szCs w:val="27"/>
        </w:rPr>
      </w:pPr>
      <w:r>
        <w:rPr>
          <w:rFonts w:ascii="Arial" w:hAnsi="Arial" w:cs="Arial"/>
          <w:b/>
          <w:bCs/>
          <w:color w:val="000000"/>
          <w:sz w:val="27"/>
          <w:szCs w:val="27"/>
        </w:rPr>
        <w:t>МАГАДАНСКОЙ ОБЛАСТИ, ЕВРЕЙСКОЙ АВТОНОМНОЙ ОБЛАСТИ</w:t>
      </w:r>
    </w:p>
    <w:p w:rsidR="004755FF" w:rsidRDefault="004755FF" w:rsidP="004755FF">
      <w:pPr>
        <w:jc w:val="center"/>
        <w:rPr>
          <w:color w:val="000000"/>
          <w:sz w:val="27"/>
          <w:szCs w:val="27"/>
        </w:rPr>
      </w:pPr>
      <w:r>
        <w:rPr>
          <w:rFonts w:ascii="Arial" w:hAnsi="Arial" w:cs="Arial"/>
          <w:b/>
          <w:bCs/>
          <w:color w:val="000000"/>
          <w:sz w:val="27"/>
          <w:szCs w:val="27"/>
        </w:rPr>
        <w:t>И ЧУКОТСКОМУ АВТОНОМНОМУ ОКРУГУ</w:t>
      </w:r>
    </w:p>
    <w:p w:rsidR="004755FF" w:rsidRDefault="004755FF" w:rsidP="004755FF">
      <w:pPr>
        <w:jc w:val="center"/>
        <w:rPr>
          <w:color w:val="000000"/>
          <w:sz w:val="27"/>
          <w:szCs w:val="27"/>
        </w:rPr>
      </w:pPr>
      <w:r>
        <w:rPr>
          <w:rFonts w:ascii="Arial" w:hAnsi="Arial" w:cs="Arial"/>
          <w:b/>
          <w:bCs/>
          <w:color w:val="000000"/>
          <w:sz w:val="27"/>
          <w:szCs w:val="27"/>
        </w:rPr>
        <w:t>(ХАБАРОВСКСТАТ)</w:t>
      </w:r>
    </w:p>
    <w:p w:rsidR="004755FF" w:rsidRDefault="004755FF" w:rsidP="004755FF">
      <w:pPr>
        <w:jc w:val="center"/>
        <w:rPr>
          <w:color w:val="000000"/>
          <w:sz w:val="27"/>
          <w:szCs w:val="27"/>
        </w:rPr>
      </w:pPr>
      <w:r>
        <w:rPr>
          <w:rFonts w:ascii="Arial" w:hAnsi="Arial" w:cs="Arial"/>
          <w:b/>
          <w:bCs/>
          <w:color w:val="000000"/>
          <w:sz w:val="27"/>
          <w:szCs w:val="27"/>
        </w:rPr>
        <w:t> </w:t>
      </w:r>
    </w:p>
    <w:p w:rsidR="004755FF" w:rsidRDefault="004755FF" w:rsidP="004755FF">
      <w:pPr>
        <w:jc w:val="center"/>
        <w:rPr>
          <w:rFonts w:ascii="Arial" w:hAnsi="Arial" w:cs="Arial"/>
          <w:b/>
          <w:bCs/>
          <w:color w:val="000000"/>
          <w:sz w:val="28"/>
          <w:szCs w:val="28"/>
        </w:rPr>
      </w:pPr>
      <w:r>
        <w:rPr>
          <w:rFonts w:ascii="Arial" w:hAnsi="Arial" w:cs="Arial"/>
          <w:b/>
          <w:bCs/>
          <w:color w:val="000000"/>
          <w:sz w:val="28"/>
          <w:szCs w:val="28"/>
        </w:rPr>
        <w:t>ПРЕСС-ВЫПУСК</w:t>
      </w:r>
    </w:p>
    <w:p w:rsidR="004755FF" w:rsidRDefault="004755FF" w:rsidP="004755FF">
      <w:pPr>
        <w:jc w:val="center"/>
        <w:rPr>
          <w:color w:val="000000"/>
          <w:sz w:val="27"/>
          <w:szCs w:val="27"/>
        </w:rPr>
      </w:pPr>
    </w:p>
    <w:p w:rsidR="004755FF" w:rsidRPr="00866B14" w:rsidRDefault="004755FF" w:rsidP="004755FF">
      <w:pPr>
        <w:jc w:val="center"/>
        <w:rPr>
          <w:rFonts w:ascii="Arial" w:hAnsi="Arial" w:cs="Arial"/>
          <w:b/>
          <w:sz w:val="28"/>
          <w:szCs w:val="28"/>
        </w:rPr>
      </w:pPr>
      <w:r w:rsidRPr="00EA23C1">
        <w:rPr>
          <w:rFonts w:ascii="Arial" w:hAnsi="Arial" w:cs="Arial"/>
          <w:b/>
          <w:sz w:val="28"/>
          <w:szCs w:val="28"/>
        </w:rPr>
        <w:t>24</w:t>
      </w:r>
      <w:r>
        <w:rPr>
          <w:rFonts w:ascii="Arial" w:hAnsi="Arial" w:cs="Arial"/>
          <w:b/>
          <w:sz w:val="28"/>
          <w:szCs w:val="28"/>
        </w:rPr>
        <w:t xml:space="preserve"> марта - в</w:t>
      </w:r>
      <w:r w:rsidRPr="00866B14">
        <w:rPr>
          <w:rFonts w:ascii="Arial" w:hAnsi="Arial" w:cs="Arial"/>
          <w:b/>
          <w:sz w:val="28"/>
          <w:szCs w:val="28"/>
        </w:rPr>
        <w:t xml:space="preserve">семирный день борьбы </w:t>
      </w:r>
      <w:r>
        <w:rPr>
          <w:rFonts w:ascii="Arial" w:hAnsi="Arial" w:cs="Arial"/>
          <w:b/>
          <w:sz w:val="28"/>
          <w:szCs w:val="28"/>
        </w:rPr>
        <w:t>с</w:t>
      </w:r>
      <w:r w:rsidRPr="00866B14">
        <w:rPr>
          <w:rFonts w:ascii="Arial" w:hAnsi="Arial" w:cs="Arial"/>
          <w:b/>
          <w:sz w:val="28"/>
          <w:szCs w:val="28"/>
        </w:rPr>
        <w:t xml:space="preserve"> туберкулез</w:t>
      </w:r>
      <w:r>
        <w:rPr>
          <w:rFonts w:ascii="Arial" w:hAnsi="Arial" w:cs="Arial"/>
          <w:b/>
          <w:sz w:val="28"/>
          <w:szCs w:val="28"/>
        </w:rPr>
        <w:t>ом</w:t>
      </w:r>
    </w:p>
    <w:p w:rsidR="004755FF" w:rsidRDefault="004755FF" w:rsidP="004755FF">
      <w:pPr>
        <w:pStyle w:val="a4"/>
        <w:spacing w:after="120"/>
        <w:ind w:left="79" w:firstLine="63"/>
        <w:jc w:val="center"/>
        <w:rPr>
          <w:b/>
          <w:color w:val="222222"/>
          <w:sz w:val="28"/>
          <w:szCs w:val="28"/>
          <w:shd w:val="clear" w:color="auto" w:fill="FFFFFF"/>
        </w:rPr>
      </w:pPr>
    </w:p>
    <w:p w:rsidR="004755FF" w:rsidRPr="00C56EA8" w:rsidRDefault="004755FF" w:rsidP="004755FF">
      <w:pPr>
        <w:rPr>
          <w:color w:val="000000"/>
          <w:sz w:val="27"/>
          <w:szCs w:val="27"/>
        </w:rPr>
      </w:pPr>
      <w:r>
        <w:rPr>
          <w:color w:val="000000"/>
          <w:sz w:val="27"/>
          <w:szCs w:val="27"/>
        </w:rPr>
        <w:t>24</w:t>
      </w:r>
      <w:r w:rsidRPr="00C56EA8">
        <w:rPr>
          <w:color w:val="000000"/>
          <w:sz w:val="27"/>
          <w:szCs w:val="27"/>
        </w:rPr>
        <w:t>.03.2020                                                               </w:t>
      </w:r>
      <w:r>
        <w:rPr>
          <w:color w:val="000000"/>
          <w:sz w:val="27"/>
          <w:szCs w:val="27"/>
        </w:rPr>
        <w:t xml:space="preserve">         </w:t>
      </w:r>
      <w:r w:rsidRPr="00C56EA8">
        <w:rPr>
          <w:color w:val="000000"/>
          <w:sz w:val="27"/>
          <w:szCs w:val="27"/>
        </w:rPr>
        <w:t>                          </w:t>
      </w:r>
      <w:proofErr w:type="spellStart"/>
      <w:r w:rsidRPr="00C56EA8">
        <w:rPr>
          <w:color w:val="000000"/>
          <w:sz w:val="27"/>
          <w:szCs w:val="27"/>
        </w:rPr>
        <w:t>г</w:t>
      </w:r>
      <w:proofErr w:type="gramStart"/>
      <w:r w:rsidRPr="00C56EA8">
        <w:rPr>
          <w:color w:val="000000"/>
          <w:sz w:val="27"/>
          <w:szCs w:val="27"/>
        </w:rPr>
        <w:t>.Х</w:t>
      </w:r>
      <w:proofErr w:type="gramEnd"/>
      <w:r w:rsidRPr="00C56EA8">
        <w:rPr>
          <w:color w:val="000000"/>
          <w:sz w:val="27"/>
          <w:szCs w:val="27"/>
        </w:rPr>
        <w:t>абаровск</w:t>
      </w:r>
      <w:proofErr w:type="spellEnd"/>
    </w:p>
    <w:p w:rsidR="004755FF" w:rsidRPr="00B106FC" w:rsidRDefault="004755FF" w:rsidP="004755FF">
      <w:pPr>
        <w:rPr>
          <w:b/>
          <w:color w:val="222222"/>
          <w:sz w:val="28"/>
          <w:szCs w:val="28"/>
          <w:shd w:val="clear" w:color="auto" w:fill="FFFFFF"/>
        </w:rPr>
      </w:pPr>
      <w:r>
        <w:rPr>
          <w:rFonts w:ascii="Arial" w:hAnsi="Arial" w:cs="Arial"/>
          <w:color w:val="000000"/>
          <w:sz w:val="27"/>
          <w:szCs w:val="27"/>
          <w:lang w:val="en-US"/>
        </w:rPr>
        <w:t> </w:t>
      </w:r>
    </w:p>
    <w:p w:rsidR="004E21CE" w:rsidRDefault="00D629D2" w:rsidP="00D629D2">
      <w:pPr>
        <w:pStyle w:val="a8"/>
        <w:shd w:val="clear" w:color="auto" w:fill="FFFFFF"/>
        <w:spacing w:before="0" w:beforeAutospacing="0" w:after="0" w:afterAutospacing="0"/>
        <w:ind w:firstLine="709"/>
        <w:jc w:val="both"/>
        <w:rPr>
          <w:color w:val="4F4F4F"/>
          <w:sz w:val="28"/>
          <w:szCs w:val="28"/>
        </w:rPr>
      </w:pPr>
      <w:r>
        <w:rPr>
          <w:color w:val="4F4F4F"/>
          <w:sz w:val="28"/>
          <w:szCs w:val="28"/>
        </w:rPr>
        <w:t xml:space="preserve">В Хабаровском крае туберкулез остается важной </w:t>
      </w:r>
      <w:proofErr w:type="gramStart"/>
      <w:r>
        <w:rPr>
          <w:color w:val="4F4F4F"/>
          <w:sz w:val="28"/>
          <w:szCs w:val="28"/>
        </w:rPr>
        <w:t>медико-социальной</w:t>
      </w:r>
      <w:proofErr w:type="gramEnd"/>
      <w:r>
        <w:rPr>
          <w:color w:val="4F4F4F"/>
          <w:sz w:val="28"/>
          <w:szCs w:val="28"/>
        </w:rPr>
        <w:t xml:space="preserve"> проблемой. Эпидемическая обстановка по туберкулезу остается напряженной. </w:t>
      </w:r>
      <w:proofErr w:type="gramStart"/>
      <w:r w:rsidR="00154769">
        <w:rPr>
          <w:color w:val="4F4F4F"/>
          <w:sz w:val="28"/>
          <w:szCs w:val="28"/>
          <w:lang w:val="en-US"/>
        </w:rPr>
        <w:t>C</w:t>
      </w:r>
      <w:r>
        <w:rPr>
          <w:color w:val="4F4F4F"/>
          <w:sz w:val="28"/>
          <w:szCs w:val="28"/>
        </w:rPr>
        <w:t xml:space="preserve"> 2010 года удалось достигнуть снижения заболеваемости туберкулезом в крае на фоне роста охвата населения флюорографическими профилактическими осмотрами, что способствует стабилизации </w:t>
      </w:r>
      <w:proofErr w:type="spellStart"/>
      <w:r>
        <w:rPr>
          <w:color w:val="4F4F4F"/>
          <w:sz w:val="28"/>
          <w:szCs w:val="28"/>
        </w:rPr>
        <w:t>эпидситуации</w:t>
      </w:r>
      <w:proofErr w:type="spellEnd"/>
      <w:r>
        <w:rPr>
          <w:color w:val="4F4F4F"/>
          <w:sz w:val="28"/>
          <w:szCs w:val="28"/>
        </w:rPr>
        <w:t>.</w:t>
      </w:r>
      <w:proofErr w:type="gramEnd"/>
    </w:p>
    <w:p w:rsidR="00D629D2" w:rsidRDefault="00D629D2" w:rsidP="00D629D2">
      <w:pPr>
        <w:pStyle w:val="a8"/>
        <w:shd w:val="clear" w:color="auto" w:fill="FFFFFF"/>
        <w:spacing w:before="0" w:beforeAutospacing="0" w:after="0" w:afterAutospacing="0"/>
        <w:ind w:firstLine="709"/>
        <w:jc w:val="both"/>
        <w:rPr>
          <w:color w:val="4F4F4F"/>
          <w:sz w:val="28"/>
          <w:szCs w:val="28"/>
        </w:rPr>
      </w:pPr>
      <w:r>
        <w:rPr>
          <w:color w:val="4F4F4F"/>
          <w:sz w:val="28"/>
          <w:szCs w:val="28"/>
        </w:rPr>
        <w:t>Число случаев заболеваний туберкулезом в 201</w:t>
      </w:r>
      <w:r w:rsidR="00154769">
        <w:rPr>
          <w:color w:val="4F4F4F"/>
          <w:sz w:val="28"/>
          <w:szCs w:val="28"/>
        </w:rPr>
        <w:t>9</w:t>
      </w:r>
      <w:r>
        <w:rPr>
          <w:color w:val="4F4F4F"/>
          <w:sz w:val="28"/>
          <w:szCs w:val="28"/>
        </w:rPr>
        <w:t xml:space="preserve"> году по сравнению с 2010 годом уменьшилось на </w:t>
      </w:r>
      <w:r w:rsidR="00154769">
        <w:rPr>
          <w:color w:val="4F4F4F"/>
          <w:sz w:val="28"/>
          <w:szCs w:val="28"/>
        </w:rPr>
        <w:t>46</w:t>
      </w:r>
      <w:r>
        <w:rPr>
          <w:color w:val="4F4F4F"/>
          <w:sz w:val="28"/>
          <w:szCs w:val="28"/>
        </w:rPr>
        <w:t>%.</w:t>
      </w:r>
    </w:p>
    <w:p w:rsidR="00D629D2" w:rsidRDefault="00D629D2" w:rsidP="00D629D2">
      <w:pPr>
        <w:pStyle w:val="a8"/>
        <w:shd w:val="clear" w:color="auto" w:fill="FFFFFF"/>
        <w:spacing w:before="0" w:beforeAutospacing="0" w:after="0" w:afterAutospacing="0"/>
        <w:ind w:firstLine="709"/>
        <w:jc w:val="both"/>
        <w:rPr>
          <w:color w:val="4F4F4F"/>
          <w:sz w:val="28"/>
          <w:szCs w:val="28"/>
        </w:rPr>
      </w:pPr>
      <w:proofErr w:type="gramStart"/>
      <w:r>
        <w:rPr>
          <w:color w:val="4F4F4F"/>
          <w:sz w:val="28"/>
          <w:szCs w:val="28"/>
        </w:rPr>
        <w:t>На конец</w:t>
      </w:r>
      <w:proofErr w:type="gramEnd"/>
      <w:r>
        <w:rPr>
          <w:color w:val="4F4F4F"/>
          <w:sz w:val="28"/>
          <w:szCs w:val="28"/>
        </w:rPr>
        <w:t xml:space="preserve"> 201</w:t>
      </w:r>
      <w:r w:rsidR="00154769">
        <w:rPr>
          <w:color w:val="4F4F4F"/>
          <w:sz w:val="28"/>
          <w:szCs w:val="28"/>
        </w:rPr>
        <w:t>9</w:t>
      </w:r>
      <w:r>
        <w:rPr>
          <w:color w:val="4F4F4F"/>
          <w:sz w:val="28"/>
          <w:szCs w:val="28"/>
        </w:rPr>
        <w:t xml:space="preserve"> года на учете в медицинских учреждениях таких больных состояло </w:t>
      </w:r>
      <w:r w:rsidR="00812BF3">
        <w:rPr>
          <w:color w:val="4F4F4F"/>
          <w:sz w:val="28"/>
          <w:szCs w:val="28"/>
        </w:rPr>
        <w:t>1,9</w:t>
      </w:r>
      <w:r>
        <w:rPr>
          <w:color w:val="4F4F4F"/>
          <w:sz w:val="28"/>
          <w:szCs w:val="28"/>
        </w:rPr>
        <w:t xml:space="preserve"> тыс. человек. За </w:t>
      </w:r>
      <w:r w:rsidR="00812BF3">
        <w:rPr>
          <w:color w:val="4F4F4F"/>
          <w:sz w:val="28"/>
          <w:szCs w:val="28"/>
        </w:rPr>
        <w:t>девят</w:t>
      </w:r>
      <w:r>
        <w:rPr>
          <w:color w:val="4F4F4F"/>
          <w:sz w:val="28"/>
          <w:szCs w:val="28"/>
        </w:rPr>
        <w:t xml:space="preserve">ь лет их число сократилось на </w:t>
      </w:r>
      <w:r w:rsidR="00812BF3">
        <w:rPr>
          <w:color w:val="4F4F4F"/>
          <w:sz w:val="28"/>
          <w:szCs w:val="28"/>
        </w:rPr>
        <w:t>1,4</w:t>
      </w:r>
      <w:r>
        <w:rPr>
          <w:color w:val="4F4F4F"/>
          <w:sz w:val="28"/>
          <w:szCs w:val="28"/>
        </w:rPr>
        <w:t xml:space="preserve"> тыс. человек.</w:t>
      </w:r>
    </w:p>
    <w:p w:rsidR="00D629D2" w:rsidRDefault="00D629D2" w:rsidP="00D629D2">
      <w:pPr>
        <w:pStyle w:val="a8"/>
        <w:shd w:val="clear" w:color="auto" w:fill="FFFFFF"/>
        <w:spacing w:before="0" w:beforeAutospacing="0" w:after="0" w:afterAutospacing="0"/>
        <w:ind w:firstLine="709"/>
        <w:jc w:val="both"/>
        <w:rPr>
          <w:color w:val="4F4F4F"/>
          <w:sz w:val="28"/>
          <w:szCs w:val="28"/>
        </w:rPr>
      </w:pPr>
      <w:r>
        <w:rPr>
          <w:color w:val="4F4F4F"/>
          <w:sz w:val="28"/>
          <w:szCs w:val="28"/>
        </w:rPr>
        <w:t xml:space="preserve">В целом по краю заболеваемость туберкулезом (случаев в расчете на 100 тыс. человек населения) </w:t>
      </w:r>
      <w:r w:rsidR="004D1573">
        <w:rPr>
          <w:color w:val="4F4F4F"/>
          <w:sz w:val="28"/>
          <w:szCs w:val="28"/>
        </w:rPr>
        <w:t xml:space="preserve">снизилась с 131,6 случая в 2010 году до </w:t>
      </w:r>
      <w:r w:rsidR="00812BF3">
        <w:rPr>
          <w:color w:val="4F4F4F"/>
          <w:sz w:val="28"/>
          <w:szCs w:val="28"/>
        </w:rPr>
        <w:t>72,7</w:t>
      </w:r>
      <w:r w:rsidR="004D1573">
        <w:rPr>
          <w:color w:val="4F4F4F"/>
          <w:sz w:val="28"/>
          <w:szCs w:val="28"/>
        </w:rPr>
        <w:t xml:space="preserve"> в 201</w:t>
      </w:r>
      <w:r w:rsidR="00812BF3">
        <w:rPr>
          <w:color w:val="4F4F4F"/>
          <w:sz w:val="28"/>
          <w:szCs w:val="28"/>
        </w:rPr>
        <w:t>9</w:t>
      </w:r>
      <w:r w:rsidR="004D1573">
        <w:rPr>
          <w:color w:val="4F4F4F"/>
          <w:sz w:val="28"/>
          <w:szCs w:val="28"/>
        </w:rPr>
        <w:t xml:space="preserve"> году (</w:t>
      </w:r>
      <w:proofErr w:type="gramStart"/>
      <w:r w:rsidR="004D1573">
        <w:rPr>
          <w:color w:val="4F4F4F"/>
          <w:sz w:val="28"/>
          <w:szCs w:val="28"/>
        </w:rPr>
        <w:t>на</w:t>
      </w:r>
      <w:proofErr w:type="gramEnd"/>
      <w:r w:rsidR="004D1573">
        <w:rPr>
          <w:color w:val="4F4F4F"/>
          <w:sz w:val="28"/>
          <w:szCs w:val="28"/>
        </w:rPr>
        <w:t xml:space="preserve"> </w:t>
      </w:r>
      <w:r w:rsidR="00812BF3">
        <w:rPr>
          <w:color w:val="4F4F4F"/>
          <w:sz w:val="28"/>
          <w:szCs w:val="28"/>
        </w:rPr>
        <w:t>44,8</w:t>
      </w:r>
      <w:r w:rsidR="004D1573">
        <w:rPr>
          <w:color w:val="4F4F4F"/>
          <w:sz w:val="28"/>
          <w:szCs w:val="28"/>
        </w:rPr>
        <w:t>%).</w:t>
      </w:r>
    </w:p>
    <w:p w:rsidR="007A11E8" w:rsidRPr="004E21CE" w:rsidRDefault="007A11E8" w:rsidP="007A11E8">
      <w:pPr>
        <w:pStyle w:val="a8"/>
        <w:shd w:val="clear" w:color="auto" w:fill="FFFFFF"/>
        <w:spacing w:before="0" w:beforeAutospacing="0" w:after="0" w:afterAutospacing="0"/>
        <w:ind w:firstLine="708"/>
        <w:jc w:val="both"/>
        <w:rPr>
          <w:color w:val="4F4F4F"/>
          <w:sz w:val="28"/>
          <w:szCs w:val="28"/>
        </w:rPr>
      </w:pPr>
      <w:r w:rsidRPr="004E21CE">
        <w:rPr>
          <w:color w:val="4F4F4F"/>
          <w:sz w:val="28"/>
          <w:szCs w:val="28"/>
        </w:rPr>
        <w:t xml:space="preserve">Зарегистрированы </w:t>
      </w:r>
      <w:r w:rsidR="002E21AE">
        <w:rPr>
          <w:color w:val="4F4F4F"/>
          <w:sz w:val="28"/>
          <w:szCs w:val="28"/>
        </w:rPr>
        <w:t>63</w:t>
      </w:r>
      <w:r>
        <w:rPr>
          <w:color w:val="4F4F4F"/>
          <w:sz w:val="28"/>
          <w:szCs w:val="28"/>
        </w:rPr>
        <w:t xml:space="preserve"> </w:t>
      </w:r>
      <w:r w:rsidRPr="004E21CE">
        <w:rPr>
          <w:color w:val="4F4F4F"/>
          <w:sz w:val="28"/>
          <w:szCs w:val="28"/>
        </w:rPr>
        <w:t>случа</w:t>
      </w:r>
      <w:r w:rsidR="002E21AE">
        <w:rPr>
          <w:color w:val="4F4F4F"/>
          <w:sz w:val="28"/>
          <w:szCs w:val="28"/>
        </w:rPr>
        <w:t>я</w:t>
      </w:r>
      <w:r w:rsidRPr="004E21CE">
        <w:rPr>
          <w:color w:val="4F4F4F"/>
          <w:sz w:val="28"/>
          <w:szCs w:val="28"/>
        </w:rPr>
        <w:t xml:space="preserve"> заболевания туберкулезом среди </w:t>
      </w:r>
      <w:proofErr w:type="gramStart"/>
      <w:r w:rsidRPr="004E21CE">
        <w:rPr>
          <w:color w:val="4F4F4F"/>
          <w:sz w:val="28"/>
          <w:szCs w:val="28"/>
        </w:rPr>
        <w:t>ВИЧ-инфицированных</w:t>
      </w:r>
      <w:proofErr w:type="gramEnd"/>
      <w:r w:rsidRPr="004E21CE">
        <w:rPr>
          <w:color w:val="4F4F4F"/>
          <w:sz w:val="28"/>
          <w:szCs w:val="28"/>
        </w:rPr>
        <w:t>.</w:t>
      </w:r>
    </w:p>
    <w:p w:rsidR="004D1573" w:rsidRDefault="004D1573" w:rsidP="00D629D2">
      <w:pPr>
        <w:pStyle w:val="a8"/>
        <w:shd w:val="clear" w:color="auto" w:fill="FFFFFF"/>
        <w:spacing w:before="0" w:beforeAutospacing="0" w:after="0" w:afterAutospacing="0"/>
        <w:ind w:firstLine="709"/>
        <w:jc w:val="both"/>
        <w:rPr>
          <w:color w:val="4F4F4F"/>
          <w:sz w:val="28"/>
          <w:szCs w:val="28"/>
        </w:rPr>
      </w:pPr>
      <w:r>
        <w:rPr>
          <w:color w:val="4F4F4F"/>
          <w:sz w:val="28"/>
          <w:szCs w:val="28"/>
        </w:rPr>
        <w:t>Мужчины болеют туберкулезом в 2,</w:t>
      </w:r>
      <w:r w:rsidR="00E10037">
        <w:rPr>
          <w:color w:val="4F4F4F"/>
          <w:sz w:val="28"/>
          <w:szCs w:val="28"/>
        </w:rPr>
        <w:t>3</w:t>
      </w:r>
      <w:r>
        <w:rPr>
          <w:color w:val="4F4F4F"/>
          <w:sz w:val="28"/>
          <w:szCs w:val="28"/>
        </w:rPr>
        <w:t xml:space="preserve"> раза чаще.</w:t>
      </w:r>
    </w:p>
    <w:p w:rsidR="004D1573" w:rsidRDefault="004D1573" w:rsidP="00D629D2">
      <w:pPr>
        <w:pStyle w:val="a8"/>
        <w:shd w:val="clear" w:color="auto" w:fill="FFFFFF"/>
        <w:spacing w:before="0" w:beforeAutospacing="0" w:after="0" w:afterAutospacing="0"/>
        <w:ind w:firstLine="709"/>
        <w:jc w:val="both"/>
        <w:rPr>
          <w:color w:val="4F4F4F"/>
          <w:sz w:val="28"/>
          <w:szCs w:val="28"/>
        </w:rPr>
      </w:pPr>
      <w:r>
        <w:rPr>
          <w:color w:val="4F4F4F"/>
          <w:sz w:val="28"/>
          <w:szCs w:val="28"/>
        </w:rPr>
        <w:t xml:space="preserve">Стационарный этап лечения является весьма важным для оказания лечебной помощи больным туберкулезом. </w:t>
      </w:r>
      <w:proofErr w:type="gramStart"/>
      <w:r>
        <w:rPr>
          <w:color w:val="4F4F4F"/>
          <w:sz w:val="28"/>
          <w:szCs w:val="28"/>
        </w:rPr>
        <w:t>На конец</w:t>
      </w:r>
      <w:proofErr w:type="gramEnd"/>
      <w:r>
        <w:rPr>
          <w:color w:val="4F4F4F"/>
          <w:sz w:val="28"/>
          <w:szCs w:val="28"/>
        </w:rPr>
        <w:t xml:space="preserve"> 201</w:t>
      </w:r>
      <w:r w:rsidR="00E10037">
        <w:rPr>
          <w:color w:val="4F4F4F"/>
          <w:sz w:val="28"/>
          <w:szCs w:val="28"/>
        </w:rPr>
        <w:t>9</w:t>
      </w:r>
      <w:r>
        <w:rPr>
          <w:color w:val="4F4F4F"/>
          <w:sz w:val="28"/>
          <w:szCs w:val="28"/>
        </w:rPr>
        <w:t xml:space="preserve"> года насчитывалось </w:t>
      </w:r>
      <w:r w:rsidR="005362CF" w:rsidRPr="005362CF">
        <w:rPr>
          <w:color w:val="4F4F4F"/>
          <w:sz w:val="28"/>
          <w:szCs w:val="28"/>
        </w:rPr>
        <w:t>847</w:t>
      </w:r>
      <w:r>
        <w:rPr>
          <w:color w:val="4F4F4F"/>
          <w:sz w:val="28"/>
          <w:szCs w:val="28"/>
        </w:rPr>
        <w:t xml:space="preserve"> ко</w:t>
      </w:r>
      <w:r w:rsidR="005362CF">
        <w:rPr>
          <w:color w:val="4F4F4F"/>
          <w:sz w:val="28"/>
          <w:szCs w:val="28"/>
        </w:rPr>
        <w:t>ек</w:t>
      </w:r>
      <w:r>
        <w:rPr>
          <w:color w:val="4F4F4F"/>
          <w:sz w:val="28"/>
          <w:szCs w:val="28"/>
        </w:rPr>
        <w:t xml:space="preserve"> для лечения больных туберкулезом, или </w:t>
      </w:r>
      <w:r w:rsidR="005362CF">
        <w:rPr>
          <w:color w:val="4F4F4F"/>
          <w:sz w:val="28"/>
          <w:szCs w:val="28"/>
        </w:rPr>
        <w:t>64</w:t>
      </w:r>
      <w:r>
        <w:rPr>
          <w:color w:val="4F4F4F"/>
          <w:sz w:val="28"/>
          <w:szCs w:val="28"/>
        </w:rPr>
        <w:t xml:space="preserve"> ко</w:t>
      </w:r>
      <w:r w:rsidR="005362CF">
        <w:rPr>
          <w:color w:val="4F4F4F"/>
          <w:sz w:val="28"/>
          <w:szCs w:val="28"/>
        </w:rPr>
        <w:t>йки</w:t>
      </w:r>
      <w:r>
        <w:rPr>
          <w:color w:val="4F4F4F"/>
          <w:sz w:val="28"/>
          <w:szCs w:val="28"/>
        </w:rPr>
        <w:t xml:space="preserve"> в расчете на 100 тыс. человек населения против 85 на конец  2010 года.</w:t>
      </w:r>
    </w:p>
    <w:p w:rsidR="004D1573" w:rsidRDefault="004D1573" w:rsidP="00D629D2">
      <w:pPr>
        <w:pStyle w:val="a8"/>
        <w:shd w:val="clear" w:color="auto" w:fill="FFFFFF"/>
        <w:spacing w:before="0" w:beforeAutospacing="0" w:after="0" w:afterAutospacing="0"/>
        <w:ind w:firstLine="709"/>
        <w:jc w:val="both"/>
        <w:rPr>
          <w:color w:val="4F4F4F"/>
          <w:sz w:val="28"/>
          <w:szCs w:val="28"/>
        </w:rPr>
      </w:pPr>
      <w:r>
        <w:rPr>
          <w:color w:val="4F4F4F"/>
          <w:sz w:val="28"/>
          <w:szCs w:val="28"/>
        </w:rPr>
        <w:t xml:space="preserve">Одна из главных причин напряженности эпидемиологической ситуации по туберкулезу – поздняя диагностика. Возрастает доля запущенной ее формы, приводящей к инвалидности и смертности. От активных форм туберкулеза умер </w:t>
      </w:r>
      <w:r w:rsidR="00E5488F">
        <w:rPr>
          <w:color w:val="4F4F4F"/>
          <w:sz w:val="28"/>
          <w:szCs w:val="28"/>
        </w:rPr>
        <w:t>131</w:t>
      </w:r>
      <w:r>
        <w:rPr>
          <w:color w:val="4F4F4F"/>
          <w:sz w:val="28"/>
          <w:szCs w:val="28"/>
        </w:rPr>
        <w:t xml:space="preserve"> человек, в том числе в стационаре </w:t>
      </w:r>
      <w:r w:rsidR="00E5488F">
        <w:rPr>
          <w:color w:val="4F4F4F"/>
          <w:sz w:val="28"/>
          <w:szCs w:val="28"/>
        </w:rPr>
        <w:t>84</w:t>
      </w:r>
      <w:r>
        <w:rPr>
          <w:color w:val="4F4F4F"/>
          <w:sz w:val="28"/>
          <w:szCs w:val="28"/>
        </w:rPr>
        <w:t xml:space="preserve"> (6</w:t>
      </w:r>
      <w:r w:rsidR="00E5488F">
        <w:rPr>
          <w:color w:val="4F4F4F"/>
          <w:sz w:val="28"/>
          <w:szCs w:val="28"/>
        </w:rPr>
        <w:t>4</w:t>
      </w:r>
      <w:r>
        <w:rPr>
          <w:color w:val="4F4F4F"/>
          <w:sz w:val="28"/>
          <w:szCs w:val="28"/>
        </w:rPr>
        <w:t>%).</w:t>
      </w:r>
    </w:p>
    <w:p w:rsidR="004D1573" w:rsidRPr="004E21CE" w:rsidRDefault="00E5488F" w:rsidP="00D629D2">
      <w:pPr>
        <w:pStyle w:val="a8"/>
        <w:shd w:val="clear" w:color="auto" w:fill="FFFFFF"/>
        <w:spacing w:before="0" w:beforeAutospacing="0" w:after="0" w:afterAutospacing="0"/>
        <w:ind w:firstLine="709"/>
        <w:jc w:val="both"/>
        <w:rPr>
          <w:color w:val="4F4F4F"/>
          <w:sz w:val="28"/>
          <w:szCs w:val="28"/>
        </w:rPr>
      </w:pPr>
      <w:proofErr w:type="gramStart"/>
      <w:r>
        <w:rPr>
          <w:color w:val="4F4F4F"/>
          <w:sz w:val="28"/>
          <w:szCs w:val="28"/>
        </w:rPr>
        <w:t>На конец</w:t>
      </w:r>
      <w:proofErr w:type="gramEnd"/>
      <w:r w:rsidR="004D1573">
        <w:rPr>
          <w:color w:val="4F4F4F"/>
          <w:sz w:val="28"/>
          <w:szCs w:val="28"/>
        </w:rPr>
        <w:t xml:space="preserve"> 201</w:t>
      </w:r>
      <w:r>
        <w:rPr>
          <w:color w:val="4F4F4F"/>
          <w:sz w:val="28"/>
          <w:szCs w:val="28"/>
        </w:rPr>
        <w:t>9</w:t>
      </w:r>
      <w:r w:rsidR="004D1573">
        <w:rPr>
          <w:color w:val="4F4F4F"/>
          <w:sz w:val="28"/>
          <w:szCs w:val="28"/>
        </w:rPr>
        <w:t xml:space="preserve"> год</w:t>
      </w:r>
      <w:r>
        <w:rPr>
          <w:color w:val="4F4F4F"/>
          <w:sz w:val="28"/>
          <w:szCs w:val="28"/>
        </w:rPr>
        <w:t>а</w:t>
      </w:r>
      <w:r w:rsidR="004D1573">
        <w:rPr>
          <w:color w:val="4F4F4F"/>
          <w:sz w:val="28"/>
          <w:szCs w:val="28"/>
        </w:rPr>
        <w:t xml:space="preserve"> признано инвалидами</w:t>
      </w:r>
      <w:r w:rsidR="007A11E8">
        <w:rPr>
          <w:color w:val="4F4F4F"/>
          <w:sz w:val="28"/>
          <w:szCs w:val="28"/>
        </w:rPr>
        <w:t xml:space="preserve"> в связи с туберкулезом 2</w:t>
      </w:r>
      <w:r>
        <w:rPr>
          <w:color w:val="4F4F4F"/>
          <w:sz w:val="28"/>
          <w:szCs w:val="28"/>
        </w:rPr>
        <w:t>67</w:t>
      </w:r>
      <w:r w:rsidR="007A11E8">
        <w:rPr>
          <w:color w:val="4F4F4F"/>
          <w:sz w:val="28"/>
          <w:szCs w:val="28"/>
        </w:rPr>
        <w:t xml:space="preserve"> человек, или каждый </w:t>
      </w:r>
      <w:r>
        <w:rPr>
          <w:color w:val="4F4F4F"/>
          <w:sz w:val="28"/>
          <w:szCs w:val="28"/>
        </w:rPr>
        <w:t>седьмо</w:t>
      </w:r>
      <w:r w:rsidR="007A11E8">
        <w:rPr>
          <w:color w:val="4F4F4F"/>
          <w:sz w:val="28"/>
          <w:szCs w:val="28"/>
        </w:rPr>
        <w:t>й, состоящий на учете больной туберкулезом.</w:t>
      </w:r>
    </w:p>
    <w:p w:rsidR="008C6649" w:rsidRDefault="008C6649"/>
    <w:p w:rsidR="001742E7" w:rsidRDefault="001742E7">
      <w:bookmarkStart w:id="0" w:name="_GoBack"/>
      <w:bookmarkEnd w:id="0"/>
    </w:p>
    <w:sectPr w:rsidR="001742E7" w:rsidSect="00696C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F3" w:rsidRDefault="006F47F3" w:rsidP="005D1AF9">
      <w:r>
        <w:separator/>
      </w:r>
    </w:p>
  </w:endnote>
  <w:endnote w:type="continuationSeparator" w:id="0">
    <w:p w:rsidR="006F47F3" w:rsidRDefault="006F47F3" w:rsidP="005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F3" w:rsidRDefault="006F47F3" w:rsidP="005D1AF9">
      <w:r>
        <w:separator/>
      </w:r>
    </w:p>
  </w:footnote>
  <w:footnote w:type="continuationSeparator" w:id="0">
    <w:p w:rsidR="006F47F3" w:rsidRDefault="006F47F3" w:rsidP="005D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D4"/>
    <w:rsid w:val="00040DF6"/>
    <w:rsid w:val="00051E44"/>
    <w:rsid w:val="00066412"/>
    <w:rsid w:val="000A0FB2"/>
    <w:rsid w:val="000A5894"/>
    <w:rsid w:val="00154769"/>
    <w:rsid w:val="001612AE"/>
    <w:rsid w:val="001742E7"/>
    <w:rsid w:val="00194DD4"/>
    <w:rsid w:val="001B5A99"/>
    <w:rsid w:val="001C5046"/>
    <w:rsid w:val="001D6D88"/>
    <w:rsid w:val="001E7D68"/>
    <w:rsid w:val="00270219"/>
    <w:rsid w:val="00296BB5"/>
    <w:rsid w:val="002E21AE"/>
    <w:rsid w:val="00362E91"/>
    <w:rsid w:val="0038607C"/>
    <w:rsid w:val="003A0D31"/>
    <w:rsid w:val="003B0D0C"/>
    <w:rsid w:val="003C78F5"/>
    <w:rsid w:val="003F7F4C"/>
    <w:rsid w:val="00406996"/>
    <w:rsid w:val="004755FF"/>
    <w:rsid w:val="004D1573"/>
    <w:rsid w:val="004D31DB"/>
    <w:rsid w:val="004E21CE"/>
    <w:rsid w:val="005362CF"/>
    <w:rsid w:val="005455A0"/>
    <w:rsid w:val="005D1AF9"/>
    <w:rsid w:val="00665E0D"/>
    <w:rsid w:val="00696C1A"/>
    <w:rsid w:val="006E06A3"/>
    <w:rsid w:val="006F47F3"/>
    <w:rsid w:val="007425B9"/>
    <w:rsid w:val="007A11E8"/>
    <w:rsid w:val="007D04D3"/>
    <w:rsid w:val="007F7B95"/>
    <w:rsid w:val="00812BF3"/>
    <w:rsid w:val="00866B14"/>
    <w:rsid w:val="008B2923"/>
    <w:rsid w:val="008C6649"/>
    <w:rsid w:val="0092115B"/>
    <w:rsid w:val="00926165"/>
    <w:rsid w:val="009945F9"/>
    <w:rsid w:val="009B1991"/>
    <w:rsid w:val="00AF4B59"/>
    <w:rsid w:val="00B611E4"/>
    <w:rsid w:val="00B64F62"/>
    <w:rsid w:val="00BB3A22"/>
    <w:rsid w:val="00C05C1C"/>
    <w:rsid w:val="00D01868"/>
    <w:rsid w:val="00D629D2"/>
    <w:rsid w:val="00DA69C7"/>
    <w:rsid w:val="00DC529E"/>
    <w:rsid w:val="00E10037"/>
    <w:rsid w:val="00E31EAB"/>
    <w:rsid w:val="00E5488F"/>
    <w:rsid w:val="00EA23C1"/>
    <w:rsid w:val="00F103F6"/>
    <w:rsid w:val="00F1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DD4"/>
    <w:rPr>
      <w:sz w:val="24"/>
      <w:szCs w:val="24"/>
    </w:rPr>
  </w:style>
  <w:style w:type="paragraph" w:styleId="1">
    <w:name w:val="heading 1"/>
    <w:basedOn w:val="a"/>
    <w:next w:val="a"/>
    <w:qFormat/>
    <w:rsid w:val="00194DD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261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194DD4"/>
    <w:pPr>
      <w:spacing w:after="120" w:line="480" w:lineRule="auto"/>
      <w:ind w:left="283"/>
    </w:pPr>
  </w:style>
  <w:style w:type="character" w:customStyle="1" w:styleId="20">
    <w:name w:val="Заголовок 2 Знак"/>
    <w:basedOn w:val="a0"/>
    <w:link w:val="2"/>
    <w:semiHidden/>
    <w:rsid w:val="00926165"/>
    <w:rPr>
      <w:rFonts w:asciiTheme="majorHAnsi" w:eastAsiaTheme="majorEastAsia" w:hAnsiTheme="majorHAnsi" w:cstheme="majorBidi"/>
      <w:b/>
      <w:bCs/>
      <w:color w:val="4F81BD" w:themeColor="accent1"/>
      <w:sz w:val="26"/>
      <w:szCs w:val="26"/>
    </w:rPr>
  </w:style>
  <w:style w:type="character" w:styleId="a3">
    <w:name w:val="footnote reference"/>
    <w:basedOn w:val="a0"/>
    <w:rsid w:val="005D1AF9"/>
    <w:rPr>
      <w:vertAlign w:val="superscript"/>
    </w:rPr>
  </w:style>
  <w:style w:type="paragraph" w:styleId="a4">
    <w:name w:val="footnote text"/>
    <w:aliases w:val=" Знак Знак Знак,Текст сноски1, Знак Знак Знак Знак Знак1, Знак Знак Знак Знак1, Знак Знак Знак Знак Знак2, Знак Знак Знак Знак Знак3, Знак Знак Знак1, Знак Знак Знак2, Знак Знак Знак3, Знак Знак Знак4, Знак Знак Знак5, Знак Знак Знак6 Знак"/>
    <w:basedOn w:val="a"/>
    <w:link w:val="a5"/>
    <w:rsid w:val="005D1AF9"/>
    <w:pPr>
      <w:overflowPunct w:val="0"/>
      <w:autoSpaceDE w:val="0"/>
      <w:autoSpaceDN w:val="0"/>
      <w:adjustRightInd w:val="0"/>
      <w:textAlignment w:val="baseline"/>
    </w:pPr>
    <w:rPr>
      <w:sz w:val="20"/>
      <w:szCs w:val="20"/>
    </w:rPr>
  </w:style>
  <w:style w:type="character" w:customStyle="1" w:styleId="a5">
    <w:name w:val="Текст сноски Знак"/>
    <w:aliases w:val=" Знак Знак Знак Знак,Текст сноски1 Знак, Знак Знак Знак Знак Знак1 Знак, Знак Знак Знак Знак1 Знак, Знак Знак Знак Знак Знак2 Знак, Знак Знак Знак Знак Знак3 Знак, Знак Знак Знак1 Знак, Знак Знак Знак2 Знак, Знак Знак Знак3 Знак"/>
    <w:basedOn w:val="a0"/>
    <w:link w:val="a4"/>
    <w:rsid w:val="005D1AF9"/>
  </w:style>
  <w:style w:type="paragraph" w:styleId="a6">
    <w:name w:val="Balloon Text"/>
    <w:basedOn w:val="a"/>
    <w:link w:val="a7"/>
    <w:rsid w:val="003C78F5"/>
    <w:rPr>
      <w:rFonts w:ascii="Tahoma" w:hAnsi="Tahoma" w:cs="Tahoma"/>
      <w:sz w:val="16"/>
      <w:szCs w:val="16"/>
    </w:rPr>
  </w:style>
  <w:style w:type="character" w:customStyle="1" w:styleId="a7">
    <w:name w:val="Текст выноски Знак"/>
    <w:basedOn w:val="a0"/>
    <w:link w:val="a6"/>
    <w:rsid w:val="003C78F5"/>
    <w:rPr>
      <w:rFonts w:ascii="Tahoma" w:hAnsi="Tahoma" w:cs="Tahoma"/>
      <w:sz w:val="16"/>
      <w:szCs w:val="16"/>
    </w:rPr>
  </w:style>
  <w:style w:type="paragraph" w:styleId="a8">
    <w:name w:val="Normal (Web)"/>
    <w:basedOn w:val="a"/>
    <w:uiPriority w:val="99"/>
    <w:unhideWhenUsed/>
    <w:rsid w:val="004E21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DD4"/>
    <w:rPr>
      <w:sz w:val="24"/>
      <w:szCs w:val="24"/>
    </w:rPr>
  </w:style>
  <w:style w:type="paragraph" w:styleId="1">
    <w:name w:val="heading 1"/>
    <w:basedOn w:val="a"/>
    <w:next w:val="a"/>
    <w:qFormat/>
    <w:rsid w:val="00194DD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261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194DD4"/>
    <w:pPr>
      <w:spacing w:after="120" w:line="480" w:lineRule="auto"/>
      <w:ind w:left="283"/>
    </w:pPr>
  </w:style>
  <w:style w:type="character" w:customStyle="1" w:styleId="20">
    <w:name w:val="Заголовок 2 Знак"/>
    <w:basedOn w:val="a0"/>
    <w:link w:val="2"/>
    <w:semiHidden/>
    <w:rsid w:val="00926165"/>
    <w:rPr>
      <w:rFonts w:asciiTheme="majorHAnsi" w:eastAsiaTheme="majorEastAsia" w:hAnsiTheme="majorHAnsi" w:cstheme="majorBidi"/>
      <w:b/>
      <w:bCs/>
      <w:color w:val="4F81BD" w:themeColor="accent1"/>
      <w:sz w:val="26"/>
      <w:szCs w:val="26"/>
    </w:rPr>
  </w:style>
  <w:style w:type="character" w:styleId="a3">
    <w:name w:val="footnote reference"/>
    <w:basedOn w:val="a0"/>
    <w:rsid w:val="005D1AF9"/>
    <w:rPr>
      <w:vertAlign w:val="superscript"/>
    </w:rPr>
  </w:style>
  <w:style w:type="paragraph" w:styleId="a4">
    <w:name w:val="footnote text"/>
    <w:aliases w:val=" Знак Знак Знак,Текст сноски1, Знак Знак Знак Знак Знак1, Знак Знак Знак Знак1, Знак Знак Знак Знак Знак2, Знак Знак Знак Знак Знак3, Знак Знак Знак1, Знак Знак Знак2, Знак Знак Знак3, Знак Знак Знак4, Знак Знак Знак5, Знак Знак Знак6 Знак"/>
    <w:basedOn w:val="a"/>
    <w:link w:val="a5"/>
    <w:rsid w:val="005D1AF9"/>
    <w:pPr>
      <w:overflowPunct w:val="0"/>
      <w:autoSpaceDE w:val="0"/>
      <w:autoSpaceDN w:val="0"/>
      <w:adjustRightInd w:val="0"/>
      <w:textAlignment w:val="baseline"/>
    </w:pPr>
    <w:rPr>
      <w:sz w:val="20"/>
      <w:szCs w:val="20"/>
    </w:rPr>
  </w:style>
  <w:style w:type="character" w:customStyle="1" w:styleId="a5">
    <w:name w:val="Текст сноски Знак"/>
    <w:aliases w:val=" Знак Знак Знак Знак,Текст сноски1 Знак, Знак Знак Знак Знак Знак1 Знак, Знак Знак Знак Знак1 Знак, Знак Знак Знак Знак Знак2 Знак, Знак Знак Знак Знак Знак3 Знак, Знак Знак Знак1 Знак, Знак Знак Знак2 Знак, Знак Знак Знак3 Знак"/>
    <w:basedOn w:val="a0"/>
    <w:link w:val="a4"/>
    <w:rsid w:val="005D1AF9"/>
  </w:style>
  <w:style w:type="paragraph" w:styleId="a6">
    <w:name w:val="Balloon Text"/>
    <w:basedOn w:val="a"/>
    <w:link w:val="a7"/>
    <w:rsid w:val="003C78F5"/>
    <w:rPr>
      <w:rFonts w:ascii="Tahoma" w:hAnsi="Tahoma" w:cs="Tahoma"/>
      <w:sz w:val="16"/>
      <w:szCs w:val="16"/>
    </w:rPr>
  </w:style>
  <w:style w:type="character" w:customStyle="1" w:styleId="a7">
    <w:name w:val="Текст выноски Знак"/>
    <w:basedOn w:val="a0"/>
    <w:link w:val="a6"/>
    <w:rsid w:val="003C78F5"/>
    <w:rPr>
      <w:rFonts w:ascii="Tahoma" w:hAnsi="Tahoma" w:cs="Tahoma"/>
      <w:sz w:val="16"/>
      <w:szCs w:val="16"/>
    </w:rPr>
  </w:style>
  <w:style w:type="paragraph" w:styleId="a8">
    <w:name w:val="Normal (Web)"/>
    <w:basedOn w:val="a"/>
    <w:uiPriority w:val="99"/>
    <w:unhideWhenUsed/>
    <w:rsid w:val="004E2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IX</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dc:title>
  <dc:creator>zxc</dc:creator>
  <cp:lastModifiedBy>Молодковец Людмила Александровна</cp:lastModifiedBy>
  <cp:revision>14</cp:revision>
  <cp:lastPrinted>2020-03-25T07:25:00Z</cp:lastPrinted>
  <dcterms:created xsi:type="dcterms:W3CDTF">2016-03-18T04:05:00Z</dcterms:created>
  <dcterms:modified xsi:type="dcterms:W3CDTF">2020-03-25T07:36:00Z</dcterms:modified>
</cp:coreProperties>
</file>